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3218" w14:textId="77777777" w:rsidR="00314ED2" w:rsidRDefault="008F74F2">
      <w:pPr>
        <w:spacing w:after="0"/>
        <w:rPr>
          <w:b/>
          <w:sz w:val="36"/>
          <w:szCs w:val="36"/>
        </w:rPr>
      </w:pPr>
      <w:r>
        <w:rPr>
          <w:b/>
          <w:noProof/>
          <w:sz w:val="36"/>
          <w:szCs w:val="36"/>
        </w:rPr>
        <w:drawing>
          <wp:inline distT="114300" distB="114300" distL="114300" distR="114300" wp14:anchorId="2616515A" wp14:editId="413BAF61">
            <wp:extent cx="6858000" cy="13462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858000" cy="1346200"/>
                    </a:xfrm>
                    <a:prstGeom prst="rect">
                      <a:avLst/>
                    </a:prstGeom>
                    <a:ln/>
                  </pic:spPr>
                </pic:pic>
              </a:graphicData>
            </a:graphic>
          </wp:inline>
        </w:drawing>
      </w:r>
    </w:p>
    <w:p w14:paraId="08C4A328" w14:textId="77777777" w:rsidR="00314ED2" w:rsidRDefault="008F74F2">
      <w:pPr>
        <w:pStyle w:val="Title"/>
        <w:spacing w:after="0"/>
        <w:rPr>
          <w:sz w:val="36"/>
          <w:szCs w:val="36"/>
        </w:rPr>
      </w:pPr>
      <w:bookmarkStart w:id="0" w:name="_heading=h.7b2oxmn6shxr" w:colFirst="0" w:colLast="0"/>
      <w:bookmarkEnd w:id="0"/>
      <w:r>
        <w:rPr>
          <w:sz w:val="48"/>
          <w:szCs w:val="48"/>
        </w:rPr>
        <w:t>Let’s Get Mechanical:  Outside Air Requirements and Heating Load</w:t>
      </w:r>
    </w:p>
    <w:p w14:paraId="7AB3E050" w14:textId="77777777" w:rsidR="00314ED2" w:rsidRDefault="008F74F2">
      <w:pPr>
        <w:spacing w:after="0"/>
        <w:rPr>
          <w:i/>
          <w:color w:val="0000FF"/>
          <w:sz w:val="28"/>
          <w:szCs w:val="28"/>
        </w:rPr>
      </w:pPr>
      <w:r>
        <w:rPr>
          <w:b/>
          <w:i/>
          <w:sz w:val="28"/>
          <w:szCs w:val="28"/>
        </w:rPr>
        <w:t>A Practice Understanding Task</w:t>
      </w:r>
    </w:p>
    <w:p w14:paraId="61B15266" w14:textId="77777777" w:rsidR="00314ED2" w:rsidRDefault="00314ED2">
      <w:pPr>
        <w:spacing w:after="0"/>
        <w:rPr>
          <w:sz w:val="24"/>
          <w:szCs w:val="24"/>
        </w:rPr>
      </w:pPr>
    </w:p>
    <w:p w14:paraId="6AB2FE46" w14:textId="77777777" w:rsidR="00314ED2" w:rsidRDefault="008F74F2">
      <w:pPr>
        <w:spacing w:after="0"/>
        <w:rPr>
          <w:sz w:val="24"/>
          <w:szCs w:val="24"/>
        </w:rPr>
      </w:pPr>
      <w:r>
        <w:rPr>
          <w:b/>
          <w:sz w:val="24"/>
          <w:szCs w:val="24"/>
        </w:rPr>
        <w:t xml:space="preserve">Purpose: </w:t>
      </w:r>
      <w:r>
        <w:rPr>
          <w:sz w:val="24"/>
          <w:szCs w:val="24"/>
        </w:rPr>
        <w:t xml:space="preserve"> To determine outside air requirements and heating loads required for building design</w:t>
      </w:r>
      <w:r>
        <w:rPr>
          <w:noProof/>
        </w:rPr>
        <w:drawing>
          <wp:anchor distT="114300" distB="114300" distL="114300" distR="114300" simplePos="0" relativeHeight="251658240" behindDoc="0" locked="0" layoutInCell="1" hidden="0" allowOverlap="1" wp14:anchorId="29C3F33B" wp14:editId="5D56F3DA">
            <wp:simplePos x="0" y="0"/>
            <wp:positionH relativeFrom="column">
              <wp:posOffset>5010150</wp:posOffset>
            </wp:positionH>
            <wp:positionV relativeFrom="paragraph">
              <wp:posOffset>219075</wp:posOffset>
            </wp:positionV>
            <wp:extent cx="1828800" cy="4162425"/>
            <wp:effectExtent l="0" t="0" r="0" b="0"/>
            <wp:wrapSquare wrapText="bothSides" distT="114300" distB="11430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28800" cy="4162425"/>
                    </a:xfrm>
                    <a:prstGeom prst="rect">
                      <a:avLst/>
                    </a:prstGeom>
                    <a:ln/>
                  </pic:spPr>
                </pic:pic>
              </a:graphicData>
            </a:graphic>
          </wp:anchor>
        </w:drawing>
      </w:r>
    </w:p>
    <w:p w14:paraId="6FD1C0DB" w14:textId="77777777" w:rsidR="00314ED2" w:rsidRDefault="00314ED2">
      <w:pPr>
        <w:spacing w:after="0"/>
        <w:jc w:val="right"/>
        <w:rPr>
          <w:sz w:val="24"/>
          <w:szCs w:val="24"/>
        </w:rPr>
      </w:pPr>
    </w:p>
    <w:p w14:paraId="5CE0944F" w14:textId="77777777" w:rsidR="00314ED2" w:rsidRDefault="008F74F2">
      <w:pPr>
        <w:spacing w:after="0"/>
        <w:rPr>
          <w:sz w:val="24"/>
          <w:szCs w:val="24"/>
        </w:rPr>
      </w:pPr>
      <w:r>
        <w:rPr>
          <w:b/>
          <w:sz w:val="24"/>
          <w:szCs w:val="24"/>
        </w:rPr>
        <w:t xml:space="preserve">Career Field:  </w:t>
      </w:r>
      <w:r>
        <w:rPr>
          <w:sz w:val="24"/>
          <w:szCs w:val="24"/>
        </w:rPr>
        <w:t>Moseley Architects</w:t>
      </w:r>
    </w:p>
    <w:p w14:paraId="2EA67331" w14:textId="77777777" w:rsidR="00314ED2" w:rsidRDefault="00314ED2">
      <w:pPr>
        <w:spacing w:after="0"/>
        <w:rPr>
          <w:color w:val="333333"/>
          <w:sz w:val="24"/>
          <w:szCs w:val="24"/>
          <w:shd w:val="clear" w:color="auto" w:fill="F9FDFF"/>
        </w:rPr>
      </w:pPr>
    </w:p>
    <w:p w14:paraId="429DE622" w14:textId="77777777" w:rsidR="00314ED2" w:rsidRDefault="008F74F2">
      <w:pPr>
        <w:spacing w:after="0"/>
        <w:rPr>
          <w:b/>
          <w:color w:val="333333"/>
          <w:sz w:val="24"/>
          <w:szCs w:val="24"/>
          <w:shd w:val="clear" w:color="auto" w:fill="F9FDFF"/>
        </w:rPr>
      </w:pPr>
      <w:r>
        <w:rPr>
          <w:b/>
          <w:color w:val="333333"/>
          <w:sz w:val="24"/>
          <w:szCs w:val="24"/>
          <w:shd w:val="clear" w:color="auto" w:fill="F9FDFF"/>
        </w:rPr>
        <w:t xml:space="preserve">WTCC Associate Program of Study and Contact Person:  </w:t>
      </w:r>
    </w:p>
    <w:p w14:paraId="3E927D32" w14:textId="77777777" w:rsidR="00314ED2" w:rsidRDefault="008F74F2">
      <w:pPr>
        <w:spacing w:after="0"/>
        <w:rPr>
          <w:color w:val="333333"/>
          <w:sz w:val="24"/>
          <w:szCs w:val="24"/>
          <w:shd w:val="clear" w:color="auto" w:fill="F9FDFF"/>
        </w:rPr>
      </w:pPr>
      <w:r>
        <w:rPr>
          <w:color w:val="333333"/>
          <w:sz w:val="24"/>
          <w:szCs w:val="24"/>
          <w:shd w:val="clear" w:color="auto" w:fill="F9FDFF"/>
        </w:rPr>
        <w:t>Mechanical Engineering Technology</w:t>
      </w:r>
    </w:p>
    <w:p w14:paraId="14D9AEA6" w14:textId="77777777" w:rsidR="00314ED2" w:rsidRDefault="008F74F2">
      <w:pPr>
        <w:spacing w:after="0"/>
        <w:rPr>
          <w:color w:val="333333"/>
          <w:sz w:val="24"/>
          <w:szCs w:val="24"/>
          <w:shd w:val="clear" w:color="auto" w:fill="F9FDFF"/>
        </w:rPr>
      </w:pPr>
      <w:r>
        <w:rPr>
          <w:color w:val="333333"/>
          <w:sz w:val="24"/>
          <w:szCs w:val="24"/>
          <w:shd w:val="clear" w:color="auto" w:fill="F9FDFF"/>
        </w:rPr>
        <w:t xml:space="preserve">Steve </w:t>
      </w:r>
      <w:proofErr w:type="spellStart"/>
      <w:r>
        <w:rPr>
          <w:color w:val="333333"/>
          <w:sz w:val="24"/>
          <w:szCs w:val="24"/>
          <w:shd w:val="clear" w:color="auto" w:fill="F9FDFF"/>
        </w:rPr>
        <w:t>Hudnut</w:t>
      </w:r>
      <w:proofErr w:type="spellEnd"/>
    </w:p>
    <w:p w14:paraId="7E0DD4B7" w14:textId="77777777" w:rsidR="00314ED2" w:rsidRDefault="00314ED2">
      <w:pPr>
        <w:spacing w:after="0"/>
        <w:rPr>
          <w:color w:val="333333"/>
          <w:sz w:val="24"/>
          <w:szCs w:val="24"/>
          <w:shd w:val="clear" w:color="auto" w:fill="F9FDFF"/>
        </w:rPr>
      </w:pPr>
    </w:p>
    <w:p w14:paraId="73A67C72" w14:textId="77777777" w:rsidR="00314ED2" w:rsidRDefault="008F74F2">
      <w:pPr>
        <w:spacing w:after="0"/>
        <w:rPr>
          <w:b/>
          <w:color w:val="333333"/>
          <w:sz w:val="24"/>
          <w:szCs w:val="24"/>
          <w:shd w:val="clear" w:color="auto" w:fill="F9FDFF"/>
        </w:rPr>
      </w:pPr>
      <w:r>
        <w:rPr>
          <w:b/>
          <w:color w:val="333333"/>
          <w:sz w:val="24"/>
          <w:szCs w:val="24"/>
          <w:shd w:val="clear" w:color="auto" w:fill="F9FDFF"/>
        </w:rPr>
        <w:t xml:space="preserve">NC Math 4 Standards: </w:t>
      </w:r>
    </w:p>
    <w:p w14:paraId="550106F1" w14:textId="77777777" w:rsidR="00314ED2" w:rsidRDefault="008F74F2">
      <w:pPr>
        <w:widowControl w:val="0"/>
        <w:spacing w:after="0" w:line="240" w:lineRule="auto"/>
        <w:rPr>
          <w:sz w:val="24"/>
          <w:szCs w:val="24"/>
        </w:rPr>
      </w:pPr>
      <w:r>
        <w:rPr>
          <w:sz w:val="24"/>
          <w:szCs w:val="24"/>
        </w:rPr>
        <w:t>N/A</w:t>
      </w:r>
    </w:p>
    <w:p w14:paraId="23742A30" w14:textId="77777777" w:rsidR="00314ED2" w:rsidRDefault="00314ED2">
      <w:pPr>
        <w:widowControl w:val="0"/>
        <w:spacing w:after="0" w:line="240" w:lineRule="auto"/>
        <w:rPr>
          <w:b/>
          <w:sz w:val="24"/>
          <w:szCs w:val="24"/>
        </w:rPr>
      </w:pPr>
    </w:p>
    <w:p w14:paraId="3A8336B9" w14:textId="77777777" w:rsidR="00314ED2" w:rsidRDefault="008F74F2">
      <w:pPr>
        <w:widowControl w:val="0"/>
        <w:spacing w:after="0" w:line="240" w:lineRule="auto"/>
        <w:rPr>
          <w:sz w:val="24"/>
          <w:szCs w:val="24"/>
        </w:rPr>
      </w:pPr>
      <w:r>
        <w:rPr>
          <w:b/>
          <w:sz w:val="24"/>
          <w:szCs w:val="24"/>
        </w:rPr>
        <w:t>Unit Alignment:</w:t>
      </w:r>
    </w:p>
    <w:p w14:paraId="56D73564" w14:textId="77777777" w:rsidR="00314ED2" w:rsidRDefault="008F74F2">
      <w:pPr>
        <w:widowControl w:val="0"/>
        <w:spacing w:after="0" w:line="240" w:lineRule="auto"/>
        <w:rPr>
          <w:sz w:val="24"/>
          <w:szCs w:val="24"/>
        </w:rPr>
      </w:pPr>
      <w:r>
        <w:rPr>
          <w:sz w:val="24"/>
          <w:szCs w:val="24"/>
        </w:rPr>
        <w:t xml:space="preserve">WTCC Math 121 </w:t>
      </w:r>
    </w:p>
    <w:p w14:paraId="19282388" w14:textId="77777777" w:rsidR="00314ED2" w:rsidRDefault="008F74F2">
      <w:pPr>
        <w:widowControl w:val="0"/>
        <w:spacing w:after="0" w:line="240" w:lineRule="auto"/>
        <w:rPr>
          <w:sz w:val="24"/>
          <w:szCs w:val="24"/>
        </w:rPr>
      </w:pPr>
      <w:r>
        <w:rPr>
          <w:sz w:val="24"/>
          <w:szCs w:val="24"/>
        </w:rPr>
        <w:t xml:space="preserve">WTCC Math 110:  During unit 2 (Chapter 3 Geometry Lab/Application) </w:t>
      </w:r>
    </w:p>
    <w:p w14:paraId="33E7E8F5" w14:textId="77777777" w:rsidR="00314ED2" w:rsidRDefault="00314ED2">
      <w:pPr>
        <w:widowControl w:val="0"/>
        <w:spacing w:after="0" w:line="240" w:lineRule="auto"/>
        <w:rPr>
          <w:sz w:val="24"/>
          <w:szCs w:val="24"/>
        </w:rPr>
      </w:pPr>
    </w:p>
    <w:p w14:paraId="62E0BC98" w14:textId="77777777" w:rsidR="00314ED2" w:rsidRDefault="008F74F2">
      <w:pPr>
        <w:spacing w:after="0"/>
        <w:rPr>
          <w:i/>
          <w:color w:val="0000FF"/>
          <w:sz w:val="24"/>
          <w:szCs w:val="24"/>
        </w:rPr>
      </w:pPr>
      <w:r>
        <w:rPr>
          <w:b/>
          <w:sz w:val="24"/>
          <w:szCs w:val="24"/>
        </w:rPr>
        <w:t>Common Core State Standards for Mathematical Practice</w:t>
      </w:r>
    </w:p>
    <w:p w14:paraId="62AFF8E5" w14:textId="77777777" w:rsidR="00314ED2" w:rsidRDefault="008F74F2">
      <w:pPr>
        <w:spacing w:after="0"/>
        <w:rPr>
          <w:sz w:val="24"/>
          <w:szCs w:val="24"/>
        </w:rPr>
      </w:pPr>
      <w:r>
        <w:rPr>
          <w:sz w:val="24"/>
          <w:szCs w:val="24"/>
        </w:rPr>
        <w:tab/>
        <w:t>1. Make sense of problems and persevere in solving them.</w:t>
      </w:r>
    </w:p>
    <w:p w14:paraId="13EC55B1" w14:textId="77777777" w:rsidR="00314ED2" w:rsidRDefault="008F74F2">
      <w:pPr>
        <w:spacing w:after="0"/>
        <w:ind w:firstLine="720"/>
        <w:rPr>
          <w:sz w:val="24"/>
          <w:szCs w:val="24"/>
        </w:rPr>
      </w:pPr>
      <w:r>
        <w:rPr>
          <w:sz w:val="24"/>
          <w:szCs w:val="24"/>
        </w:rPr>
        <w:t>2. Reason abstractly and quantitatively.</w:t>
      </w:r>
    </w:p>
    <w:p w14:paraId="6CA01B60" w14:textId="77777777" w:rsidR="00314ED2" w:rsidRDefault="008F74F2">
      <w:pPr>
        <w:spacing w:after="0"/>
        <w:rPr>
          <w:sz w:val="24"/>
          <w:szCs w:val="24"/>
        </w:rPr>
      </w:pPr>
      <w:r>
        <w:rPr>
          <w:sz w:val="24"/>
          <w:szCs w:val="24"/>
        </w:rPr>
        <w:tab/>
        <w:t>3. Construct viable arguments and critique the reasoning of others.</w:t>
      </w:r>
    </w:p>
    <w:p w14:paraId="554714EE" w14:textId="77777777" w:rsidR="00314ED2" w:rsidRDefault="008F74F2">
      <w:pPr>
        <w:spacing w:after="0"/>
        <w:rPr>
          <w:sz w:val="24"/>
          <w:szCs w:val="24"/>
        </w:rPr>
      </w:pPr>
      <w:r>
        <w:rPr>
          <w:sz w:val="24"/>
          <w:szCs w:val="24"/>
        </w:rPr>
        <w:tab/>
        <w:t>4. Model with mathematics.</w:t>
      </w:r>
    </w:p>
    <w:p w14:paraId="22FACD66" w14:textId="77777777" w:rsidR="00314ED2" w:rsidRDefault="008F74F2">
      <w:pPr>
        <w:spacing w:after="0"/>
        <w:rPr>
          <w:sz w:val="24"/>
          <w:szCs w:val="24"/>
        </w:rPr>
      </w:pPr>
      <w:r>
        <w:rPr>
          <w:sz w:val="24"/>
          <w:szCs w:val="24"/>
        </w:rPr>
        <w:tab/>
        <w:t>5. Use appropriate tools strategically.</w:t>
      </w:r>
    </w:p>
    <w:p w14:paraId="0AA67ADB" w14:textId="77777777" w:rsidR="00314ED2" w:rsidRDefault="008F74F2">
      <w:pPr>
        <w:spacing w:after="0"/>
        <w:rPr>
          <w:sz w:val="24"/>
          <w:szCs w:val="24"/>
        </w:rPr>
      </w:pPr>
      <w:r>
        <w:rPr>
          <w:sz w:val="24"/>
          <w:szCs w:val="24"/>
        </w:rPr>
        <w:tab/>
        <w:t>6. Attend to precision.</w:t>
      </w:r>
    </w:p>
    <w:p w14:paraId="2FC3CAE6" w14:textId="77777777" w:rsidR="00314ED2" w:rsidRDefault="008F74F2">
      <w:pPr>
        <w:spacing w:after="0"/>
        <w:rPr>
          <w:sz w:val="24"/>
          <w:szCs w:val="24"/>
        </w:rPr>
      </w:pPr>
      <w:r>
        <w:rPr>
          <w:sz w:val="24"/>
          <w:szCs w:val="24"/>
        </w:rPr>
        <w:tab/>
        <w:t>7. Look for and make use of structure.</w:t>
      </w:r>
    </w:p>
    <w:p w14:paraId="054B9AE5" w14:textId="77777777" w:rsidR="00314ED2" w:rsidRDefault="008F74F2">
      <w:pPr>
        <w:spacing w:after="0"/>
        <w:rPr>
          <w:sz w:val="24"/>
          <w:szCs w:val="24"/>
        </w:rPr>
      </w:pPr>
      <w:r>
        <w:rPr>
          <w:sz w:val="24"/>
          <w:szCs w:val="24"/>
        </w:rPr>
        <w:tab/>
        <w:t>8. Look for and express regularity in repeated reasoning.</w:t>
      </w:r>
    </w:p>
    <w:p w14:paraId="408205A7" w14:textId="77777777" w:rsidR="00314ED2" w:rsidRDefault="00314ED2">
      <w:pPr>
        <w:spacing w:after="0"/>
        <w:rPr>
          <w:sz w:val="24"/>
          <w:szCs w:val="24"/>
        </w:rPr>
      </w:pPr>
    </w:p>
    <w:p w14:paraId="571FB5ED" w14:textId="77777777" w:rsidR="00314ED2" w:rsidRDefault="008F74F2">
      <w:pPr>
        <w:spacing w:after="0"/>
        <w:rPr>
          <w:i/>
          <w:color w:val="0000FF"/>
          <w:sz w:val="24"/>
          <w:szCs w:val="24"/>
        </w:rPr>
      </w:pPr>
      <w:r>
        <w:rPr>
          <w:b/>
          <w:sz w:val="24"/>
          <w:szCs w:val="24"/>
        </w:rPr>
        <w:t>Prerequisite Skills</w:t>
      </w:r>
    </w:p>
    <w:p w14:paraId="76933244" w14:textId="77777777" w:rsidR="00314ED2" w:rsidRDefault="008F74F2">
      <w:pPr>
        <w:numPr>
          <w:ilvl w:val="0"/>
          <w:numId w:val="8"/>
        </w:numPr>
        <w:spacing w:after="0"/>
        <w:rPr>
          <w:sz w:val="24"/>
          <w:szCs w:val="24"/>
        </w:rPr>
      </w:pPr>
      <w:r>
        <w:rPr>
          <w:sz w:val="24"/>
          <w:szCs w:val="24"/>
        </w:rPr>
        <w:t>Converting units</w:t>
      </w:r>
    </w:p>
    <w:p w14:paraId="07FC4D7F" w14:textId="77777777" w:rsidR="00314ED2" w:rsidRDefault="008F74F2">
      <w:pPr>
        <w:numPr>
          <w:ilvl w:val="0"/>
          <w:numId w:val="8"/>
        </w:numPr>
        <w:spacing w:after="0"/>
        <w:rPr>
          <w:sz w:val="24"/>
          <w:szCs w:val="24"/>
        </w:rPr>
      </w:pPr>
      <w:r>
        <w:rPr>
          <w:sz w:val="24"/>
          <w:szCs w:val="24"/>
        </w:rPr>
        <w:lastRenderedPageBreak/>
        <w:t>Dimensional analysis</w:t>
      </w:r>
    </w:p>
    <w:p w14:paraId="7535BF19" w14:textId="77777777" w:rsidR="00314ED2" w:rsidRDefault="008F74F2">
      <w:pPr>
        <w:numPr>
          <w:ilvl w:val="0"/>
          <w:numId w:val="8"/>
        </w:numPr>
        <w:spacing w:after="0"/>
        <w:rPr>
          <w:sz w:val="24"/>
          <w:szCs w:val="24"/>
        </w:rPr>
      </w:pPr>
      <w:r>
        <w:rPr>
          <w:sz w:val="24"/>
          <w:szCs w:val="24"/>
        </w:rPr>
        <w:t>Evaluating expressions</w:t>
      </w:r>
    </w:p>
    <w:p w14:paraId="29F12A9A" w14:textId="77777777" w:rsidR="00314ED2" w:rsidRDefault="008F74F2">
      <w:pPr>
        <w:numPr>
          <w:ilvl w:val="0"/>
          <w:numId w:val="8"/>
        </w:numPr>
        <w:spacing w:after="0"/>
        <w:rPr>
          <w:sz w:val="24"/>
          <w:szCs w:val="24"/>
        </w:rPr>
      </w:pPr>
      <w:r>
        <w:rPr>
          <w:sz w:val="24"/>
          <w:szCs w:val="24"/>
        </w:rPr>
        <w:t>Proportions</w:t>
      </w:r>
    </w:p>
    <w:p w14:paraId="23FC2DFD" w14:textId="77777777" w:rsidR="00314ED2" w:rsidRDefault="008F74F2">
      <w:pPr>
        <w:numPr>
          <w:ilvl w:val="0"/>
          <w:numId w:val="8"/>
        </w:numPr>
        <w:spacing w:after="0"/>
        <w:rPr>
          <w:sz w:val="24"/>
          <w:szCs w:val="24"/>
        </w:rPr>
      </w:pPr>
      <w:r>
        <w:rPr>
          <w:sz w:val="24"/>
          <w:szCs w:val="24"/>
        </w:rPr>
        <w:t>Special right triangles</w:t>
      </w:r>
    </w:p>
    <w:p w14:paraId="1C7D06CC" w14:textId="77777777" w:rsidR="00314ED2" w:rsidRDefault="008F74F2">
      <w:pPr>
        <w:numPr>
          <w:ilvl w:val="0"/>
          <w:numId w:val="8"/>
        </w:numPr>
        <w:spacing w:after="0"/>
        <w:rPr>
          <w:sz w:val="24"/>
          <w:szCs w:val="24"/>
        </w:rPr>
      </w:pPr>
      <w:r>
        <w:rPr>
          <w:sz w:val="24"/>
          <w:szCs w:val="24"/>
        </w:rPr>
        <w:t>Areas, perimeters</w:t>
      </w:r>
    </w:p>
    <w:p w14:paraId="037A8951" w14:textId="77777777" w:rsidR="00314ED2" w:rsidRDefault="00314ED2">
      <w:pPr>
        <w:spacing w:after="0"/>
        <w:rPr>
          <w:sz w:val="24"/>
          <w:szCs w:val="24"/>
        </w:rPr>
      </w:pPr>
    </w:p>
    <w:p w14:paraId="0EF2ADAA" w14:textId="77777777" w:rsidR="00314ED2" w:rsidRDefault="008F74F2">
      <w:pPr>
        <w:spacing w:after="0"/>
        <w:rPr>
          <w:b/>
          <w:sz w:val="24"/>
          <w:szCs w:val="24"/>
        </w:rPr>
      </w:pPr>
      <w:r>
        <w:rPr>
          <w:b/>
          <w:sz w:val="24"/>
          <w:szCs w:val="24"/>
        </w:rPr>
        <w:t>Time Required</w:t>
      </w:r>
    </w:p>
    <w:p w14:paraId="0EFCFFF1" w14:textId="77777777" w:rsidR="00314ED2" w:rsidRDefault="008F74F2">
      <w:pPr>
        <w:spacing w:after="0"/>
        <w:rPr>
          <w:sz w:val="24"/>
          <w:szCs w:val="24"/>
        </w:rPr>
      </w:pPr>
      <w:r>
        <w:rPr>
          <w:sz w:val="24"/>
          <w:szCs w:val="24"/>
        </w:rPr>
        <w:t xml:space="preserve">The time required to complete this activity is approximately </w:t>
      </w:r>
      <w:r>
        <w:rPr>
          <w:sz w:val="24"/>
          <w:szCs w:val="24"/>
          <w:u w:val="single"/>
        </w:rPr>
        <w:t>120</w:t>
      </w:r>
      <w:r>
        <w:rPr>
          <w:sz w:val="24"/>
          <w:szCs w:val="24"/>
        </w:rPr>
        <w:t xml:space="preserve"> minutes.</w:t>
      </w:r>
    </w:p>
    <w:p w14:paraId="1AF38856" w14:textId="77777777" w:rsidR="00314ED2" w:rsidRDefault="00314ED2">
      <w:pPr>
        <w:spacing w:after="0"/>
        <w:rPr>
          <w:sz w:val="24"/>
          <w:szCs w:val="24"/>
        </w:rPr>
      </w:pPr>
    </w:p>
    <w:p w14:paraId="0BC1FF2C" w14:textId="77777777" w:rsidR="00314ED2" w:rsidRDefault="008F74F2">
      <w:pPr>
        <w:spacing w:after="0"/>
        <w:rPr>
          <w:sz w:val="24"/>
          <w:szCs w:val="24"/>
        </w:rPr>
      </w:pPr>
      <w:r>
        <w:rPr>
          <w:b/>
          <w:noProof/>
          <w:sz w:val="24"/>
          <w:szCs w:val="24"/>
        </w:rPr>
        <w:drawing>
          <wp:anchor distT="114300" distB="114300" distL="114300" distR="114300" simplePos="0" relativeHeight="251659264" behindDoc="0" locked="0" layoutInCell="1" hidden="0" allowOverlap="1" wp14:anchorId="6BD5CEBB" wp14:editId="0468C24A">
            <wp:simplePos x="0" y="0"/>
            <wp:positionH relativeFrom="page">
              <wp:posOffset>5791200</wp:posOffset>
            </wp:positionH>
            <wp:positionV relativeFrom="page">
              <wp:posOffset>2114550</wp:posOffset>
            </wp:positionV>
            <wp:extent cx="1828800" cy="4162425"/>
            <wp:effectExtent l="0" t="0" r="0" b="0"/>
            <wp:wrapSquare wrapText="bothSides" distT="114300" distB="11430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1828800" cy="4162425"/>
                    </a:xfrm>
                    <a:prstGeom prst="rect">
                      <a:avLst/>
                    </a:prstGeom>
                    <a:ln/>
                  </pic:spPr>
                </pic:pic>
              </a:graphicData>
            </a:graphic>
          </wp:anchor>
        </w:drawing>
      </w:r>
      <w:r>
        <w:rPr>
          <w:b/>
          <w:sz w:val="24"/>
          <w:szCs w:val="24"/>
        </w:rPr>
        <w:t>Materials Needed</w:t>
      </w:r>
    </w:p>
    <w:p w14:paraId="2C66E9BE" w14:textId="77777777" w:rsidR="00314ED2" w:rsidRDefault="008F74F2">
      <w:pPr>
        <w:spacing w:after="0"/>
        <w:rPr>
          <w:sz w:val="24"/>
          <w:szCs w:val="24"/>
        </w:rPr>
      </w:pPr>
      <w:r>
        <w:rPr>
          <w:sz w:val="24"/>
          <w:szCs w:val="24"/>
        </w:rPr>
        <w:t>N/A</w:t>
      </w:r>
    </w:p>
    <w:p w14:paraId="0321DEB1" w14:textId="77777777" w:rsidR="00314ED2" w:rsidRDefault="00314ED2">
      <w:pPr>
        <w:spacing w:after="0"/>
        <w:rPr>
          <w:sz w:val="24"/>
          <w:szCs w:val="24"/>
        </w:rPr>
      </w:pPr>
    </w:p>
    <w:p w14:paraId="4568D669" w14:textId="77777777" w:rsidR="00314ED2" w:rsidRDefault="008F74F2">
      <w:pPr>
        <w:spacing w:after="0"/>
        <w:rPr>
          <w:b/>
          <w:sz w:val="24"/>
          <w:szCs w:val="24"/>
        </w:rPr>
      </w:pPr>
      <w:r>
        <w:rPr>
          <w:b/>
          <w:sz w:val="24"/>
          <w:szCs w:val="24"/>
        </w:rPr>
        <w:t>The Teaching Cycle:</w:t>
      </w:r>
    </w:p>
    <w:p w14:paraId="61F65722" w14:textId="77777777" w:rsidR="00314ED2" w:rsidRDefault="008F74F2">
      <w:pPr>
        <w:pStyle w:val="Heading1"/>
        <w:spacing w:after="0"/>
      </w:pPr>
      <w:bookmarkStart w:id="1" w:name="_heading=h.169bwya4ahgv" w:colFirst="0" w:colLast="0"/>
      <w:bookmarkEnd w:id="1"/>
      <w:r>
        <w:t>Launch:</w:t>
      </w:r>
    </w:p>
    <w:p w14:paraId="42798DCA" w14:textId="77777777" w:rsidR="00314ED2" w:rsidRDefault="008F74F2">
      <w:pPr>
        <w:spacing w:after="0"/>
        <w:rPr>
          <w:sz w:val="24"/>
          <w:szCs w:val="24"/>
        </w:rPr>
      </w:pPr>
      <w:r>
        <w:rPr>
          <w:sz w:val="24"/>
          <w:szCs w:val="24"/>
        </w:rPr>
        <w:t>[Show video about Mechanical Engineering Technology program/problem intro</w:t>
      </w:r>
    </w:p>
    <w:p w14:paraId="4C416170" w14:textId="77777777" w:rsidR="00314ED2" w:rsidRDefault="008F74F2">
      <w:pPr>
        <w:spacing w:after="0"/>
        <w:rPr>
          <w:sz w:val="24"/>
          <w:szCs w:val="24"/>
        </w:rPr>
      </w:pPr>
      <w:r>
        <w:rPr>
          <w:sz w:val="24"/>
          <w:szCs w:val="24"/>
        </w:rPr>
        <w:t>Give students activity sheet and floor plan (optional:  hand out student activity sheet and floor plan one or two classes in advance).]</w:t>
      </w:r>
    </w:p>
    <w:p w14:paraId="0343E47A" w14:textId="77777777" w:rsidR="00314ED2" w:rsidRDefault="008F74F2">
      <w:pPr>
        <w:pStyle w:val="Heading1"/>
        <w:spacing w:after="0"/>
      </w:pPr>
      <w:bookmarkStart w:id="2" w:name="_heading=h.bh1nxvoe8cl4" w:colFirst="0" w:colLast="0"/>
      <w:bookmarkEnd w:id="2"/>
      <w:r>
        <w:t>Warm-ups</w:t>
      </w:r>
    </w:p>
    <w:p w14:paraId="5EA0C72E" w14:textId="77777777" w:rsidR="00314ED2" w:rsidRDefault="008F74F2">
      <w:pPr>
        <w:numPr>
          <w:ilvl w:val="0"/>
          <w:numId w:val="15"/>
        </w:numPr>
        <w:rPr>
          <w:sz w:val="24"/>
          <w:szCs w:val="24"/>
        </w:rPr>
      </w:pPr>
      <w:r>
        <w:rPr>
          <w:sz w:val="24"/>
          <w:szCs w:val="24"/>
        </w:rPr>
        <w:t>Determine the area of the rectangle below, in square feet. Round to 2 decimal places.</w:t>
      </w:r>
    </w:p>
    <w:p w14:paraId="590605A8" w14:textId="77777777" w:rsidR="00314ED2" w:rsidRDefault="008F74F2">
      <w:pPr>
        <w:ind w:left="720"/>
      </w:pPr>
      <w:r>
        <w:rPr>
          <w:noProof/>
        </w:rPr>
        <w:drawing>
          <wp:inline distT="114300" distB="114300" distL="114300" distR="114300" wp14:anchorId="41F24927" wp14:editId="06ED46D2">
            <wp:extent cx="4024313" cy="2109587"/>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l="1472" t="6194" r="2782" b="3244"/>
                    <a:stretch>
                      <a:fillRect/>
                    </a:stretch>
                  </pic:blipFill>
                  <pic:spPr>
                    <a:xfrm>
                      <a:off x="0" y="0"/>
                      <a:ext cx="4024313" cy="2109587"/>
                    </a:xfrm>
                    <a:prstGeom prst="rect">
                      <a:avLst/>
                    </a:prstGeom>
                    <a:ln/>
                  </pic:spPr>
                </pic:pic>
              </a:graphicData>
            </a:graphic>
          </wp:inline>
        </w:drawing>
      </w:r>
    </w:p>
    <w:p w14:paraId="5713D59F" w14:textId="77777777" w:rsidR="00314ED2" w:rsidRDefault="008F74F2">
      <w:pPr>
        <w:numPr>
          <w:ilvl w:val="0"/>
          <w:numId w:val="15"/>
        </w:numPr>
      </w:pPr>
      <w:r>
        <w:t>Determine the area of the rectangle above, in square meters. Round to 4 decimal places.</w:t>
      </w:r>
    </w:p>
    <w:p w14:paraId="2EF71B91" w14:textId="77777777" w:rsidR="00314ED2" w:rsidRDefault="00314ED2"/>
    <w:p w14:paraId="58E9453E" w14:textId="77777777" w:rsidR="00314ED2" w:rsidRDefault="008F74F2">
      <w:pPr>
        <w:numPr>
          <w:ilvl w:val="0"/>
          <w:numId w:val="15"/>
        </w:numPr>
        <w:rPr>
          <w:sz w:val="24"/>
          <w:szCs w:val="24"/>
        </w:rPr>
      </w:pPr>
      <w:r>
        <w:rPr>
          <w:sz w:val="24"/>
          <w:szCs w:val="24"/>
        </w:rPr>
        <w:t>Determine the two missing side lengths and find the area of the following figure:</w:t>
      </w:r>
    </w:p>
    <w:p w14:paraId="081244E0" w14:textId="77777777" w:rsidR="00314ED2" w:rsidRDefault="008F74F2">
      <w:pPr>
        <w:ind w:left="720"/>
        <w:rPr>
          <w:sz w:val="24"/>
          <w:szCs w:val="24"/>
        </w:rPr>
      </w:pPr>
      <w:r>
        <w:rPr>
          <w:noProof/>
          <w:sz w:val="24"/>
          <w:szCs w:val="24"/>
        </w:rPr>
        <w:lastRenderedPageBreak/>
        <w:drawing>
          <wp:inline distT="114300" distB="114300" distL="114300" distR="114300" wp14:anchorId="57C29E1C" wp14:editId="60387E5F">
            <wp:extent cx="2617919" cy="2738438"/>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617919" cy="2738438"/>
                    </a:xfrm>
                    <a:prstGeom prst="rect">
                      <a:avLst/>
                    </a:prstGeom>
                    <a:ln/>
                  </pic:spPr>
                </pic:pic>
              </a:graphicData>
            </a:graphic>
          </wp:inline>
        </w:drawing>
      </w:r>
    </w:p>
    <w:p w14:paraId="3FE907B0" w14:textId="77777777" w:rsidR="00314ED2" w:rsidRDefault="008F74F2">
      <w:pPr>
        <w:pStyle w:val="Heading1"/>
        <w:spacing w:after="0"/>
      </w:pPr>
      <w:bookmarkStart w:id="3" w:name="_heading=h.4dvv43buf36v" w:colFirst="0" w:colLast="0"/>
      <w:bookmarkEnd w:id="3"/>
      <w:r>
        <w:t>Task 1</w:t>
      </w:r>
    </w:p>
    <w:p w14:paraId="69D8BB42" w14:textId="77777777" w:rsidR="00C24AA6" w:rsidRDefault="00C24AA6" w:rsidP="00C24AA6">
      <w:pPr>
        <w:pStyle w:val="Heading2"/>
      </w:pPr>
      <w:r>
        <w:t>Explore:</w:t>
      </w:r>
    </w:p>
    <w:p w14:paraId="3A94C864" w14:textId="77777777" w:rsidR="00314ED2" w:rsidRDefault="00C24AA6">
      <w:pPr>
        <w:spacing w:after="0"/>
        <w:rPr>
          <w:sz w:val="24"/>
          <w:szCs w:val="24"/>
        </w:rPr>
      </w:pPr>
      <w:r>
        <w:rPr>
          <w:sz w:val="24"/>
          <w:szCs w:val="24"/>
        </w:rPr>
        <w:t xml:space="preserve">Students will work in pairs to complete task 1 from the student activity sheet. Together they will, </w:t>
      </w:r>
      <w:r w:rsidR="008F74F2">
        <w:rPr>
          <w:sz w:val="24"/>
          <w:szCs w:val="24"/>
        </w:rPr>
        <w:t>calculate the outside air requirements for the first floor.  Using the provided information, determine the outside air requirements for each space.</w:t>
      </w:r>
    </w:p>
    <w:p w14:paraId="78D87001" w14:textId="77777777" w:rsidR="00314ED2" w:rsidRDefault="00314ED2">
      <w:pPr>
        <w:spacing w:after="0"/>
        <w:rPr>
          <w:sz w:val="24"/>
          <w:szCs w:val="24"/>
        </w:rPr>
      </w:pPr>
    </w:p>
    <w:p w14:paraId="224DC1BD" w14:textId="77777777" w:rsidR="00314ED2" w:rsidRDefault="008F74F2" w:rsidP="00C24AA6">
      <w:pPr>
        <w:pStyle w:val="Heading2"/>
      </w:pPr>
      <w:bookmarkStart w:id="4" w:name="_heading=h.exjfhgu1ogpm" w:colFirst="0" w:colLast="0"/>
      <w:bookmarkEnd w:id="4"/>
      <w:r>
        <w:t>Discuss:</w:t>
      </w:r>
    </w:p>
    <w:p w14:paraId="1C0E2E61" w14:textId="77777777" w:rsidR="00314ED2" w:rsidRPr="00C24AA6" w:rsidRDefault="00C24AA6" w:rsidP="00C24AA6">
      <w:bookmarkStart w:id="5" w:name="_heading=h.r5b2x2bpzvaw" w:colFirst="0" w:colLast="0"/>
      <w:bookmarkEnd w:id="5"/>
      <w:r>
        <w:t>Have the groups share their answers for the area of the library. This should lead to a good discussion about how each group determined the area. Continue and have the groups share the Space Occupancy and Ventilation Rate for the Library. See if the students have similar or the same answers for these even though they may have gotten different areas.</w:t>
      </w:r>
    </w:p>
    <w:p w14:paraId="6715F3FC" w14:textId="77777777" w:rsidR="00C24AA6" w:rsidRDefault="00C24AA6" w:rsidP="00C24AA6">
      <w:pPr>
        <w:pStyle w:val="Heading1"/>
        <w:spacing w:after="0"/>
      </w:pPr>
      <w:bookmarkStart w:id="6" w:name="_heading=h.gx2hx6ho3bqh" w:colFirst="0" w:colLast="0"/>
      <w:bookmarkEnd w:id="6"/>
      <w:r>
        <w:t>Task 2</w:t>
      </w:r>
    </w:p>
    <w:p w14:paraId="503E05F4" w14:textId="77777777" w:rsidR="00314ED2" w:rsidRDefault="008F74F2" w:rsidP="00C24AA6">
      <w:pPr>
        <w:pStyle w:val="Heading2"/>
      </w:pPr>
      <w:r>
        <w:t>Launch</w:t>
      </w:r>
    </w:p>
    <w:p w14:paraId="767741B2" w14:textId="77777777" w:rsidR="00314ED2" w:rsidRDefault="008F74F2">
      <w:r>
        <w:t>Video for problem 2: Heating Load Problem Introduction</w:t>
      </w:r>
    </w:p>
    <w:p w14:paraId="5820449F" w14:textId="77777777" w:rsidR="00C24AA6" w:rsidRDefault="00C24AA6" w:rsidP="00C24AA6">
      <w:pPr>
        <w:pStyle w:val="Heading2"/>
      </w:pPr>
      <w:bookmarkStart w:id="7" w:name="_heading=h.b0n0t1o2n36i" w:colFirst="0" w:colLast="0"/>
      <w:bookmarkEnd w:id="7"/>
      <w:r>
        <w:lastRenderedPageBreak/>
        <w:t>Explore</w:t>
      </w:r>
    </w:p>
    <w:p w14:paraId="68F56472" w14:textId="77777777" w:rsidR="00314ED2" w:rsidRDefault="008F74F2">
      <w:pPr>
        <w:spacing w:after="0" w:line="360" w:lineRule="auto"/>
        <w:rPr>
          <w:sz w:val="24"/>
          <w:szCs w:val="24"/>
        </w:rPr>
      </w:pPr>
      <w:r>
        <w:rPr>
          <w:sz w:val="24"/>
          <w:szCs w:val="24"/>
        </w:rPr>
        <w:t xml:space="preserve">Keeping a building warm in the winter and cool in the summer is a main concern for architectural design companies.  </w:t>
      </w:r>
      <w:r w:rsidR="00C24AA6">
        <w:rPr>
          <w:sz w:val="24"/>
          <w:szCs w:val="24"/>
        </w:rPr>
        <w:t>In this activity, students will work in groups to determine the heating load for the walls and the windows. They will determine which one requires larger heating load and why.</w:t>
      </w:r>
    </w:p>
    <w:p w14:paraId="291B5DB4" w14:textId="77777777" w:rsidR="00314ED2" w:rsidRDefault="008F74F2" w:rsidP="00C24AA6">
      <w:pPr>
        <w:pStyle w:val="Heading2"/>
      </w:pPr>
      <w:bookmarkStart w:id="8" w:name="_heading=h.xieok6exy54k" w:colFirst="0" w:colLast="0"/>
      <w:bookmarkStart w:id="9" w:name="_heading=h.j87wb7y0twnx" w:colFirst="0" w:colLast="0"/>
      <w:bookmarkStart w:id="10" w:name="_heading=h.zbjx44z8ra13" w:colFirst="0" w:colLast="0"/>
      <w:bookmarkEnd w:id="8"/>
      <w:bookmarkEnd w:id="9"/>
      <w:bookmarkEnd w:id="10"/>
      <w:r>
        <w:t>Discussion</w:t>
      </w:r>
    </w:p>
    <w:p w14:paraId="19E698A3" w14:textId="77777777" w:rsidR="00314ED2" w:rsidRDefault="008F74F2">
      <w:pPr>
        <w:numPr>
          <w:ilvl w:val="0"/>
          <w:numId w:val="11"/>
        </w:numPr>
        <w:spacing w:after="0" w:line="360" w:lineRule="auto"/>
        <w:rPr>
          <w:sz w:val="24"/>
          <w:szCs w:val="24"/>
        </w:rPr>
      </w:pPr>
      <w:r>
        <w:rPr>
          <w:sz w:val="24"/>
          <w:szCs w:val="24"/>
        </w:rPr>
        <w:t xml:space="preserve">For each room above (corner office, conference room, library) determine the component which contributes the most to the heating load. </w:t>
      </w:r>
    </w:p>
    <w:p w14:paraId="3E7A5B50" w14:textId="77777777" w:rsidR="00314ED2" w:rsidRDefault="008F74F2">
      <w:pPr>
        <w:numPr>
          <w:ilvl w:val="0"/>
          <w:numId w:val="11"/>
        </w:numPr>
        <w:spacing w:after="0" w:line="360" w:lineRule="auto"/>
        <w:rPr>
          <w:sz w:val="24"/>
          <w:szCs w:val="24"/>
        </w:rPr>
      </w:pPr>
      <w:r>
        <w:rPr>
          <w:sz w:val="24"/>
          <w:szCs w:val="24"/>
        </w:rPr>
        <w:t xml:space="preserve">Explain why all three rooms did not have the same component that contributed the most to the heating load.  </w:t>
      </w:r>
    </w:p>
    <w:p w14:paraId="770DEB71" w14:textId="77777777" w:rsidR="00314ED2" w:rsidRDefault="008F74F2">
      <w:pPr>
        <w:numPr>
          <w:ilvl w:val="0"/>
          <w:numId w:val="11"/>
        </w:numPr>
        <w:spacing w:after="0" w:line="360" w:lineRule="auto"/>
        <w:rPr>
          <w:sz w:val="24"/>
          <w:szCs w:val="24"/>
        </w:rPr>
      </w:pPr>
      <w:r>
        <w:rPr>
          <w:sz w:val="24"/>
          <w:szCs w:val="24"/>
        </w:rPr>
        <w:t xml:space="preserve">Why is it not enough to just compare the area of windows to the area of walls? </w:t>
      </w:r>
    </w:p>
    <w:p w14:paraId="6C0E5704" w14:textId="77777777" w:rsidR="00314ED2" w:rsidRDefault="008F74F2">
      <w:pPr>
        <w:numPr>
          <w:ilvl w:val="0"/>
          <w:numId w:val="11"/>
        </w:numPr>
        <w:spacing w:after="0"/>
        <w:rPr>
          <w:sz w:val="24"/>
          <w:szCs w:val="24"/>
        </w:rPr>
      </w:pPr>
      <w:r>
        <w:rPr>
          <w:sz w:val="24"/>
          <w:szCs w:val="24"/>
        </w:rPr>
        <w:t xml:space="preserve">Consider the formula for the heating load </w:t>
      </w:r>
      <m:oMath>
        <m:r>
          <w:rPr>
            <w:rFonts w:ascii="Cambria Math" w:hAnsi="Cambria Math"/>
            <w:sz w:val="24"/>
            <w:szCs w:val="24"/>
          </w:rPr>
          <m:t>Q = UA (</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o</m:t>
            </m:r>
          </m:sub>
        </m:sSub>
        <m:r>
          <w:rPr>
            <w:rFonts w:ascii="Cambria Math" w:hAnsi="Cambria Math"/>
            <w:sz w:val="24"/>
            <w:szCs w:val="24"/>
          </w:rPr>
          <m:t>)</m:t>
        </m:r>
      </m:oMath>
      <w:r>
        <w:rPr>
          <w:sz w:val="24"/>
          <w:szCs w:val="24"/>
        </w:rPr>
        <w:t>.</w:t>
      </w:r>
    </w:p>
    <w:p w14:paraId="7D2D3627" w14:textId="77777777" w:rsidR="00314ED2" w:rsidRDefault="008F74F2">
      <w:pPr>
        <w:numPr>
          <w:ilvl w:val="1"/>
          <w:numId w:val="11"/>
        </w:numPr>
        <w:spacing w:after="0"/>
        <w:rPr>
          <w:sz w:val="24"/>
          <w:szCs w:val="24"/>
        </w:rPr>
      </w:pPr>
      <w:r>
        <w:rPr>
          <w:sz w:val="24"/>
          <w:szCs w:val="24"/>
        </w:rPr>
        <w:t>What will happen to the heating load if the height of the wall is decreased?</w:t>
      </w:r>
    </w:p>
    <w:p w14:paraId="4A836031" w14:textId="77777777" w:rsidR="00314ED2" w:rsidRDefault="008F74F2">
      <w:pPr>
        <w:numPr>
          <w:ilvl w:val="1"/>
          <w:numId w:val="11"/>
        </w:numPr>
        <w:spacing w:after="0"/>
        <w:rPr>
          <w:sz w:val="24"/>
          <w:szCs w:val="24"/>
        </w:rPr>
      </w:pPr>
      <w:r>
        <w:rPr>
          <w:sz w:val="24"/>
          <w:szCs w:val="24"/>
        </w:rPr>
        <w:lastRenderedPageBreak/>
        <w:t>Suppose another wall assembly is chosen with “better” insulation. Should this correspond to a greater or smaller U-value?</w:t>
      </w:r>
    </w:p>
    <w:p w14:paraId="2D0E128A" w14:textId="77777777" w:rsidR="00314ED2" w:rsidRDefault="008F74F2">
      <w:pPr>
        <w:numPr>
          <w:ilvl w:val="1"/>
          <w:numId w:val="11"/>
        </w:numPr>
        <w:spacing w:after="0" w:line="360" w:lineRule="auto"/>
        <w:rPr>
          <w:sz w:val="24"/>
          <w:szCs w:val="24"/>
        </w:rPr>
      </w:pPr>
      <w:r>
        <w:rPr>
          <w:sz w:val="24"/>
          <w:szCs w:val="24"/>
        </w:rPr>
        <w:t xml:space="preserve">Which month(s) of the year will the heating/cooling bills be most expensive? How does this relate to the formula? </w:t>
      </w:r>
    </w:p>
    <w:p w14:paraId="0FEA10B4" w14:textId="77777777" w:rsidR="00314ED2" w:rsidRDefault="00314ED2"/>
    <w:p w14:paraId="218F7154" w14:textId="77777777" w:rsidR="00314ED2" w:rsidRDefault="008F74F2">
      <w:r>
        <w:t>Glossary of Terms</w:t>
      </w:r>
    </w:p>
    <w:p w14:paraId="16FB763D" w14:textId="77777777" w:rsidR="00314ED2" w:rsidRDefault="008F74F2">
      <w:r>
        <w:t>Heating Load - The maximum heat loss (typically expressed in BTU/</w:t>
      </w:r>
      <w:proofErr w:type="spellStart"/>
      <w:r>
        <w:t>hr</w:t>
      </w:r>
      <w:proofErr w:type="spellEnd"/>
      <w:r>
        <w:t xml:space="preserve"> or kW) during the heating season. The maximum heat load occurs when the outside temperature is the lowest.  </w:t>
      </w:r>
    </w:p>
    <w:p w14:paraId="47F3CA04" w14:textId="77777777" w:rsidR="00314ED2" w:rsidRDefault="008F74F2">
      <w:r>
        <w:t xml:space="preserve">U-Value - Rate of transfer of heat through a material or construction induced by temperature difference between the environments on each side </w:t>
      </w:r>
      <m:oMath>
        <m:r>
          <w:rPr>
            <w:rFonts w:ascii="Cambria Math" w:hAnsi="Cambria Math"/>
          </w:rPr>
          <m:t>(BTU/(hr×f</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×∘F)</m:t>
        </m:r>
      </m:oMath>
      <w:r>
        <w:t xml:space="preserve"> </w:t>
      </w:r>
    </w:p>
    <w:p w14:paraId="6E99DCB5" w14:textId="77777777" w:rsidR="00314ED2" w:rsidRDefault="00314ED2">
      <w:pPr>
        <w:spacing w:after="0"/>
        <w:rPr>
          <w:sz w:val="24"/>
          <w:szCs w:val="24"/>
        </w:rPr>
      </w:pPr>
    </w:p>
    <w:p w14:paraId="1FB5031E" w14:textId="77777777" w:rsidR="00314ED2" w:rsidRDefault="008F74F2" w:rsidP="005D7B00">
      <w:pPr>
        <w:pStyle w:val="Heading1"/>
      </w:pPr>
      <w:bookmarkStart w:id="11" w:name="_heading=h.gjdgxs" w:colFirst="0" w:colLast="0"/>
      <w:bookmarkEnd w:id="11"/>
      <w:r>
        <w:t>Exit Ticket:</w:t>
      </w:r>
    </w:p>
    <w:p w14:paraId="7E455702" w14:textId="77777777" w:rsidR="00314ED2" w:rsidRDefault="008F74F2">
      <w:pPr>
        <w:spacing w:after="0"/>
        <w:rPr>
          <w:sz w:val="24"/>
          <w:szCs w:val="24"/>
        </w:rPr>
      </w:pPr>
      <w:bookmarkStart w:id="12" w:name="_heading=h.k75zirreo4yq" w:colFirst="0" w:colLast="0"/>
      <w:bookmarkEnd w:id="12"/>
      <w:r>
        <w:rPr>
          <w:sz w:val="24"/>
          <w:szCs w:val="24"/>
        </w:rPr>
        <w:t>N/A</w:t>
      </w:r>
    </w:p>
    <w:p w14:paraId="4527E202" w14:textId="77777777" w:rsidR="00314ED2" w:rsidRDefault="00314ED2">
      <w:pPr>
        <w:spacing w:after="0"/>
        <w:rPr>
          <w:sz w:val="24"/>
          <w:szCs w:val="24"/>
        </w:rPr>
      </w:pPr>
      <w:bookmarkStart w:id="13" w:name="_GoBack"/>
      <w:bookmarkEnd w:id="13"/>
    </w:p>
    <w:sectPr w:rsidR="00314ED2">
      <w:headerReference w:type="even" r:id="rId13"/>
      <w:headerReference w:type="default" r:id="rId14"/>
      <w:footerReference w:type="default" r:id="rId15"/>
      <w:head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BEFC" w14:textId="77777777" w:rsidR="001F1DC2" w:rsidRDefault="001F1DC2" w:rsidP="008F74F2">
      <w:pPr>
        <w:spacing w:after="0" w:line="240" w:lineRule="auto"/>
      </w:pPr>
      <w:r>
        <w:separator/>
      </w:r>
    </w:p>
  </w:endnote>
  <w:endnote w:type="continuationSeparator" w:id="0">
    <w:p w14:paraId="475D38C3" w14:textId="77777777" w:rsidR="001F1DC2" w:rsidRDefault="001F1DC2" w:rsidP="008F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AF22" w14:textId="77777777" w:rsidR="001F1DC2" w:rsidRDefault="001F1DC2">
    <w:pPr>
      <w:pStyle w:val="Footer"/>
    </w:pPr>
    <w:r>
      <w:rPr>
        <w:rFonts w:ascii="Source Sans Pro" w:hAnsi="Source Sans Pro"/>
        <w:color w:val="2C3E50"/>
      </w:rPr>
      <w:t>This work is licensed under CC BY-NC-SA 4.0. To view a copy of this license, visit https://creativecommons.org/licenses/by-nc-sa/4.0</w:t>
    </w:r>
  </w:p>
  <w:p w14:paraId="107A9A66" w14:textId="77777777" w:rsidR="001F1DC2" w:rsidRDefault="001F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6D51" w14:textId="77777777" w:rsidR="001F1DC2" w:rsidRDefault="001F1DC2" w:rsidP="008F74F2">
      <w:pPr>
        <w:spacing w:after="0" w:line="240" w:lineRule="auto"/>
      </w:pPr>
      <w:r>
        <w:separator/>
      </w:r>
    </w:p>
  </w:footnote>
  <w:footnote w:type="continuationSeparator" w:id="0">
    <w:p w14:paraId="31808687" w14:textId="77777777" w:rsidR="001F1DC2" w:rsidRDefault="001F1DC2" w:rsidP="008F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7B93" w14:textId="77777777" w:rsidR="001F1DC2" w:rsidRDefault="001F1DC2">
    <w:pPr>
      <w:pStyle w:val="Header"/>
    </w:pPr>
    <w:r>
      <w:rPr>
        <w:noProof/>
      </w:rPr>
      <w:pict w14:anchorId="19F61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208D" w14:textId="77777777" w:rsidR="001F1DC2" w:rsidRDefault="001F1DC2">
    <w:pPr>
      <w:pStyle w:val="Header"/>
    </w:pPr>
    <w:r>
      <w:rPr>
        <w:noProof/>
      </w:rPr>
      <w:pict w14:anchorId="10ADA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53.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5C67" w14:textId="77777777" w:rsidR="001F1DC2" w:rsidRDefault="001F1DC2">
    <w:pPr>
      <w:pStyle w:val="Header"/>
    </w:pPr>
    <w:r>
      <w:rPr>
        <w:noProof/>
      </w:rPr>
      <w:pict w14:anchorId="7237B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AB8"/>
    <w:multiLevelType w:val="multilevel"/>
    <w:tmpl w:val="7E24B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9B3861"/>
    <w:multiLevelType w:val="multilevel"/>
    <w:tmpl w:val="3B244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AC1F6F"/>
    <w:multiLevelType w:val="multilevel"/>
    <w:tmpl w:val="169CD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E81493"/>
    <w:multiLevelType w:val="multilevel"/>
    <w:tmpl w:val="DEC4B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D64AFF"/>
    <w:multiLevelType w:val="multilevel"/>
    <w:tmpl w:val="DCBA8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125D65"/>
    <w:multiLevelType w:val="multilevel"/>
    <w:tmpl w:val="80D25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2D61DE"/>
    <w:multiLevelType w:val="multilevel"/>
    <w:tmpl w:val="A8788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B83E4D"/>
    <w:multiLevelType w:val="multilevel"/>
    <w:tmpl w:val="94341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F15CE5"/>
    <w:multiLevelType w:val="multilevel"/>
    <w:tmpl w:val="22128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F5373F"/>
    <w:multiLevelType w:val="multilevel"/>
    <w:tmpl w:val="4E986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C34A89"/>
    <w:multiLevelType w:val="multilevel"/>
    <w:tmpl w:val="774C1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8C2ECD"/>
    <w:multiLevelType w:val="multilevel"/>
    <w:tmpl w:val="621EB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7A55DE"/>
    <w:multiLevelType w:val="multilevel"/>
    <w:tmpl w:val="F0E2B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5C7427"/>
    <w:multiLevelType w:val="multilevel"/>
    <w:tmpl w:val="A5A42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194B13"/>
    <w:multiLevelType w:val="multilevel"/>
    <w:tmpl w:val="B282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165CA0"/>
    <w:multiLevelType w:val="multilevel"/>
    <w:tmpl w:val="4C9A3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9F24CC"/>
    <w:multiLevelType w:val="multilevel"/>
    <w:tmpl w:val="BC50E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0A5512"/>
    <w:multiLevelType w:val="multilevel"/>
    <w:tmpl w:val="AE86E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
  </w:num>
  <w:num w:numId="3">
    <w:abstractNumId w:val="16"/>
  </w:num>
  <w:num w:numId="4">
    <w:abstractNumId w:val="4"/>
  </w:num>
  <w:num w:numId="5">
    <w:abstractNumId w:val="2"/>
  </w:num>
  <w:num w:numId="6">
    <w:abstractNumId w:val="11"/>
  </w:num>
  <w:num w:numId="7">
    <w:abstractNumId w:val="10"/>
  </w:num>
  <w:num w:numId="8">
    <w:abstractNumId w:val="14"/>
  </w:num>
  <w:num w:numId="9">
    <w:abstractNumId w:val="5"/>
  </w:num>
  <w:num w:numId="10">
    <w:abstractNumId w:val="17"/>
  </w:num>
  <w:num w:numId="11">
    <w:abstractNumId w:val="13"/>
  </w:num>
  <w:num w:numId="12">
    <w:abstractNumId w:val="7"/>
  </w:num>
  <w:num w:numId="13">
    <w:abstractNumId w:val="15"/>
  </w:num>
  <w:num w:numId="14">
    <w:abstractNumId w:val="6"/>
  </w:num>
  <w:num w:numId="15">
    <w:abstractNumId w:val="8"/>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D2"/>
    <w:rsid w:val="001F1DC2"/>
    <w:rsid w:val="00314ED2"/>
    <w:rsid w:val="004D26F8"/>
    <w:rsid w:val="005D7B00"/>
    <w:rsid w:val="008F74F2"/>
    <w:rsid w:val="00C2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860D86"/>
  <w15:docId w15:val="{D25AC05E-D6AF-467F-A416-748474AB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36BA0"/>
    <w:rPr>
      <w:color w:val="0563C1" w:themeColor="hyperlink"/>
      <w:u w:val="single"/>
    </w:rPr>
  </w:style>
  <w:style w:type="paragraph" w:styleId="ListParagraph">
    <w:name w:val="List Paragraph"/>
    <w:basedOn w:val="Normal"/>
    <w:uiPriority w:val="34"/>
    <w:qFormat/>
    <w:rsid w:val="001B6AB2"/>
    <w:pPr>
      <w:ind w:left="720"/>
      <w:contextualSpacing/>
    </w:pPr>
  </w:style>
  <w:style w:type="character" w:styleId="PlaceholderText">
    <w:name w:val="Placeholder Text"/>
    <w:basedOn w:val="DefaultParagraphFont"/>
    <w:uiPriority w:val="99"/>
    <w:semiHidden/>
    <w:rsid w:val="001B6AB2"/>
    <w:rPr>
      <w:color w:val="808080"/>
    </w:rPr>
  </w:style>
  <w:style w:type="table" w:styleId="TableGrid">
    <w:name w:val="Table Grid"/>
    <w:basedOn w:val="TableNormal"/>
    <w:uiPriority w:val="39"/>
    <w:rsid w:val="0082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9"/>
    <w:rPr>
      <w:rFonts w:ascii="Tahoma" w:hAnsi="Tahoma" w:cs="Tahoma"/>
      <w:sz w:val="16"/>
      <w:szCs w:val="16"/>
    </w:rPr>
  </w:style>
  <w:style w:type="character" w:styleId="FollowedHyperlink">
    <w:name w:val="FollowedHyperlink"/>
    <w:basedOn w:val="DefaultParagraphFont"/>
    <w:uiPriority w:val="99"/>
    <w:semiHidden/>
    <w:unhideWhenUsed/>
    <w:rsid w:val="00FA2B7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F2"/>
  </w:style>
  <w:style w:type="paragraph" w:styleId="Footer">
    <w:name w:val="footer"/>
    <w:basedOn w:val="Normal"/>
    <w:link w:val="FooterChar"/>
    <w:uiPriority w:val="99"/>
    <w:unhideWhenUsed/>
    <w:rsid w:val="008F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JhHmt8l4B/td5RlVdi40MILkA==">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dc:creator>
  <cp:lastModifiedBy>Julia Hattie Smith</cp:lastModifiedBy>
  <cp:revision>3</cp:revision>
  <dcterms:created xsi:type="dcterms:W3CDTF">2020-12-10T18:39:00Z</dcterms:created>
  <dcterms:modified xsi:type="dcterms:W3CDTF">2020-12-10T18:56:00Z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